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1C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Аналитическая справ</w:t>
      </w:r>
      <w:r>
        <w:rPr>
          <w:rFonts w:ascii="Times New Roman" w:hAnsi="Times New Roman" w:cs="Times New Roman"/>
          <w:b/>
          <w:sz w:val="24"/>
          <w:szCs w:val="24"/>
        </w:rPr>
        <w:t xml:space="preserve">ка </w:t>
      </w:r>
    </w:p>
    <w:p w:rsidR="00F93147" w:rsidRDefault="0048351C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Качества развивающей предметно-пространственной среды </w:t>
      </w:r>
    </w:p>
    <w:p w:rsidR="0048351C" w:rsidRPr="00D31C74" w:rsidRDefault="0048351C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МДОАУ № 151 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развивающего пространства в групповом помещении.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B79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 – пространственной среды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AD3B79">
        <w:rPr>
          <w:rFonts w:ascii="Times New Roman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будет соответствовать изучаемой теме;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деятельности в соответствии с возникшими у детей интересами;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творческого самовыражения, осознания себя, кооперации с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без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посредников, для свободного упражнения в способах действие и умениях, </w:t>
      </w:r>
      <w:proofErr w:type="spellStart"/>
      <w:r w:rsidRPr="00AD3B79">
        <w:rPr>
          <w:rFonts w:ascii="Times New Roman" w:hAnsi="Times New Roman" w:cs="Times New Roman"/>
          <w:sz w:val="24"/>
          <w:szCs w:val="24"/>
        </w:rPr>
        <w:t>замысливании</w:t>
      </w:r>
      <w:proofErr w:type="spellEnd"/>
      <w:r w:rsidRPr="00AD3B7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реализации собственных задач;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Соответствовать возрасту ребенка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цель активизации и развития у детей интеллектуально-нравственных и эстетических качеств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личности.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пространства детского сада мы придерживались определенных правил: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цветового комфорта;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визуального психологического комфорта: активное применение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оформлении интерьера природного компонента, обуславливающего взаимосвязь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окружающим миром;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Исключение предметов, напоминающих об опасности, увядании, разрушении;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Безопасность оборудований и материалов для здоровья детей;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D3A"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как для совместной деятельности воспитанников так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индивидуальной, учитывая особенности развития каждого дошкольника.</w:t>
      </w:r>
    </w:p>
    <w:p w:rsidR="003A0875" w:rsidRDefault="003A0875" w:rsidP="003A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15" w:rsidRPr="00D31C74" w:rsidRDefault="003A0875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Мониторинговая карта предметно – развивающей среды</w:t>
      </w:r>
      <w:r w:rsidR="00491F15" w:rsidRPr="0049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15" w:rsidRPr="00D31C74">
        <w:rPr>
          <w:rFonts w:ascii="Times New Roman" w:hAnsi="Times New Roman" w:cs="Times New Roman"/>
          <w:b/>
          <w:sz w:val="24"/>
          <w:szCs w:val="24"/>
        </w:rPr>
        <w:t>Мониторинговая карта предметно – развивающей среды</w:t>
      </w:r>
    </w:p>
    <w:tbl>
      <w:tblPr>
        <w:tblpPr w:leftFromText="180" w:rightFromText="180" w:vertAnchor="text" w:horzAnchor="margin" w:tblpXSpec="center" w:tblpY="1204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5933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325"/>
      </w:tblGrid>
      <w:tr w:rsidR="00491F15" w:rsidRPr="00D31C74" w:rsidTr="00CF029C">
        <w:tc>
          <w:tcPr>
            <w:tcW w:w="236" w:type="dxa"/>
            <w:vMerge w:val="restart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 w:val="restart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4152" w:type="dxa"/>
            <w:gridSpan w:val="10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степени проявления показателей (баллы)</w:t>
            </w:r>
          </w:p>
        </w:tc>
      </w:tr>
      <w:tr w:rsidR="00491F15" w:rsidRPr="00D31C74" w:rsidTr="00CF029C">
        <w:tc>
          <w:tcPr>
            <w:tcW w:w="236" w:type="dxa"/>
            <w:vMerge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 обеспечивает условия определяемые СанПиНом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Хорошая вентиляция, немного естественного освещения посредством окон или световых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люков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.Е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>стественное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освещение можно контролировать (например, посредством жалюзи или штор)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Достаточное количество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31C74">
              <w:rPr>
                <w:rFonts w:ascii="Times New Roman" w:hAnsi="Times New Roman" w:cs="Times New Roman"/>
                <w:i/>
              </w:rPr>
              <w:t>мебели для регулярного ухода за детьми, игры и обучения.</w:t>
            </w:r>
          </w:p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Специально отведённое место для игры одного или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двухдетей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Наличие более одного места для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уединения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>ерсонал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rPr>
          <w:trHeight w:val="400"/>
        </w:trPr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психологическую безопасность</w:t>
            </w: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ребёнка: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Предметно-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31C74">
              <w:rPr>
                <w:rFonts w:ascii="Times New Roman" w:hAnsi="Times New Roman" w:cs="Times New Roman"/>
                <w:i/>
              </w:rPr>
              <w:t>Полифункциональность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Дидактическая ценност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 xml:space="preserve">возможность использования в </w:t>
            </w:r>
            <w:r w:rsidRPr="00D31C74">
              <w:rPr>
                <w:rFonts w:ascii="Times New Roman" w:hAnsi="Times New Roman" w:cs="Times New Roman"/>
                <w:i/>
              </w:rPr>
              <w:lastRenderedPageBreak/>
              <w:t>качестве средств обучения)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2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lastRenderedPageBreak/>
              <w:t>29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ПРС в соответствии направлениям развития ребёнка</w:t>
            </w:r>
          </w:p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(примерный перечень оборудования в приложении)</w:t>
            </w:r>
          </w:p>
        </w:tc>
      </w:tr>
      <w:tr w:rsidR="00491F15" w:rsidRPr="00D31C74" w:rsidTr="00CF029C">
        <w:trPr>
          <w:trHeight w:val="26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Социально- коммуникативное направление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5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9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3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Художественно- эстетическое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3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26"/>
        </w:trPr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реализации основных видов деятельности детей</w:t>
            </w:r>
          </w:p>
        </w:tc>
      </w:tr>
      <w:tr w:rsidR="00491F15" w:rsidRPr="00D31C74" w:rsidTr="00CF029C">
        <w:trPr>
          <w:trHeight w:val="39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6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23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художественно- продуктивной деятельности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277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сюжетно- ролевых игр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9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1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музыкально- театрализованной деятельности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9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62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6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7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6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58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52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58"/>
        </w:trPr>
        <w:tc>
          <w:tcPr>
            <w:tcW w:w="6608" w:type="dxa"/>
            <w:gridSpan w:val="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b/>
                <w:i/>
              </w:rPr>
              <w:t>ИТОГОВЫЙ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БАЛЛ (средний показатель) – 9,2</w:t>
            </w:r>
            <w:r w:rsidRPr="00D31C74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92%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875" w:rsidRPr="00D31C74" w:rsidRDefault="00F93147" w:rsidP="00483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– 2022</w:t>
      </w:r>
      <w:r w:rsidR="003A0875" w:rsidRPr="00D31C7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чебном году ДОУ посещает 4</w:t>
      </w:r>
      <w:r w:rsidR="0048351C">
        <w:rPr>
          <w:rFonts w:ascii="Times New Roman" w:hAnsi="Times New Roman" w:cs="Times New Roman"/>
          <w:sz w:val="24"/>
          <w:szCs w:val="24"/>
        </w:rPr>
        <w:t>47</w:t>
      </w:r>
      <w:r w:rsidR="003A0875" w:rsidRPr="00D31C74">
        <w:rPr>
          <w:rFonts w:ascii="Times New Roman" w:hAnsi="Times New Roman" w:cs="Times New Roman"/>
          <w:sz w:val="24"/>
          <w:szCs w:val="24"/>
        </w:rPr>
        <w:t xml:space="preserve"> детей, функционируют </w:t>
      </w:r>
      <w:r w:rsidR="0048351C">
        <w:rPr>
          <w:rFonts w:ascii="Times New Roman" w:hAnsi="Times New Roman" w:cs="Times New Roman"/>
          <w:sz w:val="24"/>
          <w:szCs w:val="24"/>
        </w:rPr>
        <w:t>1</w:t>
      </w:r>
      <w:r w:rsidR="003A0875" w:rsidRPr="00D31C74">
        <w:rPr>
          <w:rFonts w:ascii="Times New Roman" w:hAnsi="Times New Roman" w:cs="Times New Roman"/>
          <w:sz w:val="24"/>
          <w:szCs w:val="24"/>
        </w:rPr>
        <w:t>2 групп из них:</w:t>
      </w: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 xml:space="preserve">Согласно Уставу ДОУ и </w:t>
      </w:r>
      <w:proofErr w:type="spellStart"/>
      <w:r w:rsidRPr="00D31C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31C74">
        <w:rPr>
          <w:rFonts w:ascii="Times New Roman" w:hAnsi="Times New Roman" w:cs="Times New Roman"/>
          <w:sz w:val="24"/>
          <w:szCs w:val="24"/>
        </w:rPr>
        <w:t xml:space="preserve"> наполняемость в группах соответствует установленным нормам.</w:t>
      </w: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 xml:space="preserve">ППС всех помещений оптимально насыщена, выдержана мера «необходимого и достаточного» для каждого вида деятельности.  На территории ДОУ оборудованы </w:t>
      </w:r>
      <w:r w:rsidR="0048351C">
        <w:rPr>
          <w:rFonts w:ascii="Times New Roman" w:hAnsi="Times New Roman" w:cs="Times New Roman"/>
          <w:sz w:val="24"/>
          <w:szCs w:val="24"/>
        </w:rPr>
        <w:t>1</w:t>
      </w:r>
      <w:r w:rsidRPr="00D31C74">
        <w:rPr>
          <w:rFonts w:ascii="Times New Roman" w:hAnsi="Times New Roman" w:cs="Times New Roman"/>
          <w:sz w:val="24"/>
          <w:szCs w:val="24"/>
        </w:rPr>
        <w:t>2 площад</w:t>
      </w:r>
      <w:r w:rsidR="0048351C">
        <w:rPr>
          <w:rFonts w:ascii="Times New Roman" w:hAnsi="Times New Roman" w:cs="Times New Roman"/>
          <w:sz w:val="24"/>
          <w:szCs w:val="24"/>
        </w:rPr>
        <w:t>ок</w:t>
      </w:r>
      <w:r w:rsidRPr="00D31C74">
        <w:rPr>
          <w:rFonts w:ascii="Times New Roman" w:hAnsi="Times New Roman" w:cs="Times New Roman"/>
          <w:sz w:val="24"/>
          <w:szCs w:val="24"/>
        </w:rPr>
        <w:t>, на которых размещены игровые веранды, песочницы, малые игро</w:t>
      </w:r>
      <w:r w:rsidR="0048351C">
        <w:rPr>
          <w:rFonts w:ascii="Times New Roman" w:hAnsi="Times New Roman" w:cs="Times New Roman"/>
          <w:sz w:val="24"/>
          <w:szCs w:val="24"/>
        </w:rPr>
        <w:t>вые формы и спортивные постройки</w:t>
      </w:r>
      <w:r w:rsidRPr="00D31C74">
        <w:rPr>
          <w:rFonts w:ascii="Times New Roman" w:hAnsi="Times New Roman" w:cs="Times New Roman"/>
          <w:sz w:val="24"/>
          <w:szCs w:val="24"/>
        </w:rPr>
        <w:t>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Все пространства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 xml:space="preserve">ППС группы безопасно соответствует 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>санитарно-гигиеническом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условия для творческого самовыражения детей;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экспериментальную, познавательную, творческую и исследовательскую деятельность;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психологический комфорт в детском коллективе.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наполнение среды легко меняется согласно изменяющимся потребностям и интересам воспитанников.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Выводы: Созданные в ДОУ материально-технические условия, соответствуют требованиям нормативных докуме</w:t>
      </w:r>
      <w:bookmarkStart w:id="0" w:name="_GoBack"/>
      <w:bookmarkEnd w:id="0"/>
      <w:r w:rsidRPr="00D31C74">
        <w:rPr>
          <w:rFonts w:ascii="Times New Roman" w:hAnsi="Times New Roman" w:cs="Times New Roman"/>
          <w:sz w:val="24"/>
          <w:szCs w:val="24"/>
        </w:rPr>
        <w:t>нтов. Полностью выполняются санитарно-эпидемиологические требования к устройству, содержанию и организации режима работы ДОУ.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в ДОУ соответствует требованиям ФГОС ДО</w:t>
      </w:r>
      <w:r w:rsidR="0048351C">
        <w:rPr>
          <w:rFonts w:ascii="Times New Roman" w:hAnsi="Times New Roman" w:cs="Times New Roman"/>
          <w:sz w:val="24"/>
          <w:szCs w:val="24"/>
        </w:rPr>
        <w:t>У</w:t>
      </w:r>
      <w:r w:rsidRPr="00D31C74">
        <w:rPr>
          <w:rFonts w:ascii="Times New Roman" w:hAnsi="Times New Roman" w:cs="Times New Roman"/>
          <w:sz w:val="24"/>
          <w:szCs w:val="24"/>
        </w:rPr>
        <w:t>.</w:t>
      </w:r>
    </w:p>
    <w:p w:rsidR="003A0875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 дальнейшем будем продолжить совершенствовать РППС.</w:t>
      </w:r>
    </w:p>
    <w:p w:rsidR="0048351C" w:rsidRDefault="0048351C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51C" w:rsidRDefault="0048351C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МДОАУ № 151 ____________________ Т.Н. Березовская</w:t>
      </w:r>
    </w:p>
    <w:sectPr w:rsidR="0048351C" w:rsidSect="00C5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875"/>
    <w:rsid w:val="000215C3"/>
    <w:rsid w:val="002E4D64"/>
    <w:rsid w:val="003A0875"/>
    <w:rsid w:val="003C15E1"/>
    <w:rsid w:val="0048351C"/>
    <w:rsid w:val="00491F15"/>
    <w:rsid w:val="005905F3"/>
    <w:rsid w:val="00597EBB"/>
    <w:rsid w:val="00637D3A"/>
    <w:rsid w:val="0080114D"/>
    <w:rsid w:val="00946796"/>
    <w:rsid w:val="00A73FAA"/>
    <w:rsid w:val="00C54C19"/>
    <w:rsid w:val="00D12611"/>
    <w:rsid w:val="00D24C51"/>
    <w:rsid w:val="00EA58A0"/>
    <w:rsid w:val="00F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2022-05-24T08:12:00Z</dcterms:created>
  <dcterms:modified xsi:type="dcterms:W3CDTF">2023-12-10T12:45:00Z</dcterms:modified>
</cp:coreProperties>
</file>